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A5" w:rsidRDefault="0046558C" w:rsidP="00763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46558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в рамках программы </w:t>
      </w:r>
      <w:r w:rsidRPr="0046558C">
        <w:rPr>
          <w:rFonts w:ascii="Times New Roman" w:hAnsi="Times New Roman" w:cs="Times New Roman"/>
          <w:sz w:val="28"/>
          <w:szCs w:val="28"/>
        </w:rPr>
        <w:t>Создание условий для осуществления эффективной деятельности администрации Кордовского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Кордовского сельсовета </w:t>
      </w:r>
      <w:r w:rsidRPr="0046558C">
        <w:rPr>
          <w:rFonts w:ascii="Times New Roman" w:hAnsi="Times New Roman" w:cs="Times New Roman"/>
          <w:sz w:val="28"/>
          <w:szCs w:val="28"/>
        </w:rPr>
        <w:t>от 15.11.2013 № 33-п</w:t>
      </w:r>
      <w:r>
        <w:rPr>
          <w:rFonts w:ascii="Times New Roman" w:hAnsi="Times New Roman" w:cs="Times New Roman"/>
          <w:sz w:val="28"/>
          <w:szCs w:val="28"/>
        </w:rPr>
        <w:t>, в редакции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Кордовского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от 27.12.2022 № 39-п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DF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5</w:t>
      </w:r>
    </w:p>
    <w:p w:rsidR="00295DFF" w:rsidRPr="00295DFF" w:rsidRDefault="00295DFF" w:rsidP="00295DFF">
      <w:pPr>
        <w:suppressAutoHyphens/>
        <w:autoSpaceDE w:val="0"/>
        <w:spacing w:after="0" w:line="240" w:lineRule="auto"/>
        <w:ind w:left="576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95DFF">
        <w:rPr>
          <w:rFonts w:ascii="Times New Roman" w:eastAsia="Times New Roman" w:hAnsi="Times New Roman" w:cs="Times New Roman"/>
          <w:sz w:val="20"/>
          <w:szCs w:val="20"/>
          <w:lang w:eastAsia="ar-SA"/>
        </w:rPr>
        <w:t>к муниципальной программе № 1</w:t>
      </w:r>
    </w:p>
    <w:p w:rsidR="00295DFF" w:rsidRPr="00295DFF" w:rsidRDefault="00295DFF" w:rsidP="00295DFF">
      <w:pPr>
        <w:suppressAutoHyphens/>
        <w:autoSpaceDE w:val="0"/>
        <w:spacing w:after="0" w:line="240" w:lineRule="auto"/>
        <w:ind w:left="576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95DFF">
        <w:rPr>
          <w:rFonts w:ascii="Times New Roman" w:eastAsia="Times New Roman" w:hAnsi="Times New Roman" w:cs="Times New Roman"/>
          <w:sz w:val="20"/>
          <w:szCs w:val="20"/>
          <w:lang w:eastAsia="ar-SA"/>
        </w:rPr>
        <w:t>«Создание условий для осуществления эффективной деятельности администрации Кордовского сельсовета»</w:t>
      </w:r>
    </w:p>
    <w:p w:rsidR="00295DFF" w:rsidRPr="00295DFF" w:rsidRDefault="00295DFF" w:rsidP="00295DF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5DFF" w:rsidRPr="00295DFF" w:rsidRDefault="00295DFF" w:rsidP="00295DF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Подпрограмма 1</w:t>
      </w:r>
    </w:p>
    <w:p w:rsidR="00295DFF" w:rsidRPr="00295DFF" w:rsidRDefault="00295DFF" w:rsidP="00295DF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«Энергосбережение и повышение энергетической эффективности»,</w:t>
      </w:r>
    </w:p>
    <w:p w:rsidR="00295DFF" w:rsidRPr="00295DFF" w:rsidRDefault="00295DFF" w:rsidP="00295DF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реализуемая</w:t>
      </w:r>
      <w:proofErr w:type="gramEnd"/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рамках  муниципальной программы «Создание условий для осуществления эффективной деятельности администрации Кордовского сельсовета» </w:t>
      </w:r>
    </w:p>
    <w:p w:rsidR="00295DFF" w:rsidRPr="00295DFF" w:rsidRDefault="00295DFF" w:rsidP="00295DF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Паспорт подпрограммы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6480"/>
      </w:tblGrid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val="en"/>
              </w:rPr>
              <w:t xml:space="preserve">№ </w:t>
            </w: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абзаца паспорта 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1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№ 1 «</w:t>
            </w:r>
            <w:r w:rsidRPr="00295D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(далее – Подпрограмма)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2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295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295D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осуществления эффективной деятельности администрации Кордовского сельсовета</w:t>
            </w:r>
            <w:r w:rsidRPr="00295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295DFF" w:rsidRPr="00295DFF" w:rsidRDefault="00295DFF" w:rsidP="00295DF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3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Кордовского  сельсовета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Кордовского сельсовета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5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tabs>
                <w:tab w:val="left" w:pos="1134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расходов бюджета Администрации Кордовского сельсовета на оплату энергоресурсов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numPr>
                <w:ilvl w:val="0"/>
                <w:numId w:val="2"/>
              </w:numPr>
              <w:tabs>
                <w:tab w:val="num" w:pos="16"/>
              </w:tabs>
              <w:suppressAutoHyphens/>
              <w:autoSpaceDE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Сократить годовой объем потребления электроэнергии на нужды муниципального образования за счет установки светодиодных ламп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энергосберегающих ламп на </w:t>
            </w:r>
            <w:proofErr w:type="gramStart"/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светодиодные</w:t>
            </w:r>
            <w:proofErr w:type="gramEnd"/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менее 1 шт. в год)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8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201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-20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9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tabs>
                <w:tab w:val="left" w:pos="1418"/>
              </w:tabs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на реализацию подпрограммы потребуется 48,40 тыс. рублей за счет средств местного бюджета</w:t>
            </w:r>
          </w:p>
          <w:p w:rsidR="00295DFF" w:rsidRPr="00295DFF" w:rsidRDefault="00295DFF" w:rsidP="00295DF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DFF" w:rsidRPr="00295DFF" w:rsidTr="00325DE8">
        <w:trPr>
          <w:trHeight w:val="23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295DFF" w:rsidRPr="00295DFF" w:rsidRDefault="00295DFF" w:rsidP="00295DF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служба финансово-экономического контроля администрации Курагинского района </w:t>
            </w:r>
          </w:p>
          <w:p w:rsidR="00295DFF" w:rsidRPr="00295DFF" w:rsidRDefault="00295DFF" w:rsidP="00295DF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Основные разделы Подпрограммы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23.11.2009</w:t>
      </w:r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261</w:t>
      </w:r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-ФЗ «Об энергосбережении и повышении энергетической эффективности и о внесении изменений в отдельные законодательные акты Российской Федерации» закреплены 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органов местного самоуправления в области энергосбережения и повышения энергетической эффективности (гл.2, ст.8)</w:t>
      </w:r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, в частности 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реализация муниципальных программ в области энергосбережения и повышения энергетической эффективности.</w:t>
      </w:r>
      <w:proofErr w:type="gramEnd"/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использования энергии позволит снизить нагрузку на бюджет администрации Кордовского сельсовета.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проводимой государством политики энергосбережения на территории МО проведены работы по замене ламп накаливания на энергосберегающие лампы, так же установлены датчики на уличное освещение для отключения электроэнергии в светлое время суток.</w:t>
      </w:r>
      <w:proofErr w:type="gramEnd"/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Установлены антивандальные шкафы на счетчики уличного освещения.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решается вопрос о замене энергосберегающих ламп на </w:t>
      </w:r>
      <w:proofErr w:type="gramStart"/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светодиодные</w:t>
      </w:r>
      <w:proofErr w:type="gramEnd"/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Потребляемая мощность источника света на основе полупроводников и светодиодов будет меньше энергосберегающих ламп. Светодиодный вариант является более стабильным в цветовом спектре. Газоразрядная люминесцентная лампа при длительной работе имеет показатель температуры около 50-60 градусов по Цельсию. При неисправности электроники показатель температуры может возрасти в 3-4 раза. Светодиодные лампы полностью безопасны в плане наличия высоких температур за счет их полупроводниковой технологии на основе LED-кристаллов, их допустимо использовать с любым видом патронов, так как максимально допустимый нагрев при корректной работе они не превосходят.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Люминесцентные энергосберегающие лампы мерцают с частотой 50 раз в секунду, что может вызвать негативное влияние на здоровье человеку, в светодиодных лампах данная проблема отсутствует.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Энергосберегающая лампа выдает световой энергии относительно потребляемого электричества порядка 30%, для светодиодных ламп этот показатель составляет около 80%.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службы энергосберегающей лампочки не более 10 тыс. часов, светодиодной – до 50 тыс. часов.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Люминесцентная энергосберегающая лампа включается в течение 1 секунды, что связано с работой ее электронной схемы. При пониженных температурах в связи с падением давления газа внутри колбы яркость существенно снижается. Связано это с тем, сто ртуть утрачивает свою летучесть и вынуждена нагреваться в течение более длительного периода времени. Высокая влажность также негативно сказывается на работе люминесцентной лампочки. Она вызывает наличие пленки, образующейся на поверхности колбы, что является мешающим фактором для ее стабильной работы и быстрого нагрева. Светодиоды начинают работать мгновенно и имеют внушительный температурный диапазон для стабильной работы.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Люминесцентная энергосберегающая лампа имеет ограниченное количество циклов включение/выключение, в то время как светодиодная – неограниченное количество циклов включения/выключения.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DFF" w:rsidRPr="00295DFF" w:rsidRDefault="00295DFF" w:rsidP="00295D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2.2. Основная цель, задачи, этапы и сроки выполнения Подпрограммы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Исполнителем Подпрограммы, главным распорядителем бюджетных средств является Администрация Кордовского сельсовета.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Целью Подпрограммы является с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расходов бюджета Администрации Кордовского сельсовета на оплату энергоресурсов.</w:t>
      </w: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Для достижения поставленной цели необходимо решение следующей задачи:</w:t>
      </w:r>
    </w:p>
    <w:p w:rsidR="00295DFF" w:rsidRPr="00295DFF" w:rsidRDefault="00295DFF" w:rsidP="00295DF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295DFF">
        <w:rPr>
          <w:rFonts w:ascii="Times New Roman" w:eastAsia="Times New Roman" w:hAnsi="Times New Roman" w:cs="Times New Roman"/>
          <w:sz w:val="24"/>
          <w:szCs w:val="24"/>
        </w:rPr>
        <w:t>Сократить годовой объем потребления электроэнергии на нужды муниципального образования за счет установки светодиодных ламп.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реализации программы: 2014-2025 годы.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Целевыми индикаторами, позволяющими измерить достижение цели подпрограммы является</w:t>
      </w:r>
      <w:proofErr w:type="gramEnd"/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295D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Ежегодная замена энергосберегающих ламп на </w:t>
      </w:r>
      <w:proofErr w:type="gramStart"/>
      <w:r w:rsidRPr="00295DFF">
        <w:rPr>
          <w:rFonts w:ascii="Times New Roman" w:eastAsia="Times New Roman" w:hAnsi="Times New Roman" w:cs="Arial"/>
          <w:sz w:val="24"/>
          <w:szCs w:val="24"/>
          <w:lang w:eastAsia="ru-RU"/>
        </w:rPr>
        <w:t>светодиодные</w:t>
      </w:r>
      <w:proofErr w:type="gramEnd"/>
      <w:r w:rsidRPr="00295DF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(не менее 1 шт. в год).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295DFF" w:rsidRPr="00295DFF" w:rsidRDefault="00295DFF" w:rsidP="00295D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подпрограммы осуществляет администрация Кордовского сельсовета.</w:t>
      </w:r>
    </w:p>
    <w:p w:rsidR="00295DFF" w:rsidRPr="00295DFF" w:rsidRDefault="00295DFF" w:rsidP="00295D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осуществляется за счет средств местного бюджета в соответствии со сводной бюджетной росписью. Финансовое обеспечение мероприятий, связанных с </w:t>
      </w: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энергосбережением и повышением энергетической эффективности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относится к расходным обязательствам муниципального образования и осуществляется в пределах средств, предусмотренных в местном бюджете на эти цели.</w:t>
      </w:r>
    </w:p>
    <w:p w:rsidR="00295DFF" w:rsidRPr="00295DFF" w:rsidRDefault="00295DFF" w:rsidP="00295D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местного бюджета является администрация Кордовского сельсовета – в отношении средств местного бюджета, направляемых в форме оплаты товаров, работ и услуг, поставляемых (выполняемых, оказываемых) по договорам, заключаемым в соответствии с мероприятиями 3.1 перечня мероприятий.</w:t>
      </w:r>
    </w:p>
    <w:p w:rsidR="00295DFF" w:rsidRPr="00295DFF" w:rsidRDefault="00295DFF" w:rsidP="00295D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3.1 перечня мероприятий по установке светодиодного освещения осуществляется в соответствии с Федеральным законом от 27.11.2009 № 261-ФЗ «Об энергосбережении и повышении энергетической эффективности и о внесении изменений в отдельные законодательные акты РФ». Расходы на проведение работ предусмотрены в ведомственной структуре расходов местного бюджета на текущий год. Осуществление закупки работ осуществляется в соответствии с Федеральным законом от 05.04.2013 </w:t>
      </w:r>
      <w:r w:rsidRPr="00295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295DFF" w:rsidRPr="00295DFF" w:rsidRDefault="00295DFF" w:rsidP="00295DFF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контроль за</w:t>
      </w:r>
      <w:proofErr w:type="gramEnd"/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Для организации </w:t>
      </w:r>
      <w:proofErr w:type="gramStart"/>
      <w:r w:rsidRPr="00295DFF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Подпрограммы администрация Кордовского сельсовета разрабатывает план поквартального распределения бюджетных ассигнований на текущий год, а так же план достижения значений показателей результативности в соответствии с приложением №1 к паспорту Программы.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программы осуществляется за счет средств местного бюджета, и контролируется администрацией Кордовского сельсовета и службой финансово-экономического контроля администрации Курагинского района.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Обеспечение целевого расходования бюджетных средств осуществляется органами местного самоуправления.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Годовой отчет о реализации Подпрограммы должен содержать:</w:t>
      </w:r>
    </w:p>
    <w:p w:rsidR="00295DFF" w:rsidRPr="00295DFF" w:rsidRDefault="00295DFF" w:rsidP="00295DFF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295DFF" w:rsidRPr="00295DFF" w:rsidRDefault="00295DFF" w:rsidP="00295DFF">
      <w:pPr>
        <w:tabs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сведения о достижении значений целевых индикаторов Подпрограммы с обоснованием отклонений по показателям, плановые значения по которым не достигнуты;</w:t>
      </w:r>
    </w:p>
    <w:p w:rsidR="00295DFF" w:rsidRPr="00295DFF" w:rsidRDefault="00295DFF" w:rsidP="00295DFF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описание результатов реализации мероприятия Подпрограммы в отчетном году, а так же информацию о запланированных, но не достигнутых результатах (с указанием причин);</w:t>
      </w:r>
    </w:p>
    <w:p w:rsidR="00295DFF" w:rsidRPr="00295DFF" w:rsidRDefault="00295DFF" w:rsidP="00295DFF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 последствий не реализации мероприятия Подпрограммы и анализ факторов, повлиявших на их реализацию (не реализацию).</w:t>
      </w:r>
    </w:p>
    <w:p w:rsidR="00295DFF" w:rsidRPr="00295DFF" w:rsidRDefault="00295DFF" w:rsidP="00295DF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5DFF" w:rsidRPr="00295DFF" w:rsidRDefault="00295DFF" w:rsidP="00295DFF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2.5. Оценка социально-экономической эффективности.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мероприятий Подпрограммы направлена на повышение эффективности использования энергоресурсов. 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населения.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D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мероприятий Подпрограммы позволит снизить нагрузку на местный бюджет по оплате энергоносителей.</w:t>
      </w:r>
    </w:p>
    <w:p w:rsidR="00295DFF" w:rsidRPr="00295DFF" w:rsidRDefault="00295DFF" w:rsidP="00295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Мероприятия Подпрограммы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Мероприятия Подпрограммы приведены в приложении № 2 к Подпрограмме.</w:t>
      </w:r>
    </w:p>
    <w:p w:rsidR="00295DFF" w:rsidRPr="00295DFF" w:rsidRDefault="00295DFF" w:rsidP="00295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2.6. Обоснование финансовых, материальных и трудовых затрат</w:t>
      </w:r>
    </w:p>
    <w:p w:rsidR="00295DFF" w:rsidRPr="00295DFF" w:rsidRDefault="00295DFF" w:rsidP="00295DFF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Источниками финансирования Подпрограммы являются средства местного бюджета.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 xml:space="preserve">Всего на реализацию Подпрограммы за счет средств местного бюджета потребуется 48,40 тыс. руб., в том числе: </w:t>
      </w:r>
    </w:p>
    <w:p w:rsidR="00295DFF" w:rsidRPr="00295DFF" w:rsidRDefault="00295DFF" w:rsidP="00295DFF">
      <w:pPr>
        <w:autoSpaceDE w:val="0"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2014 год –  2,00 тыс. рублей;</w:t>
      </w:r>
    </w:p>
    <w:p w:rsidR="00295DFF" w:rsidRPr="00295DFF" w:rsidRDefault="00295DFF" w:rsidP="00295DFF">
      <w:pPr>
        <w:autoSpaceDE w:val="0"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2015 год –  2,00 тыс. рублей;</w:t>
      </w:r>
    </w:p>
    <w:p w:rsidR="00295DFF" w:rsidRPr="00295DFF" w:rsidRDefault="00295DFF" w:rsidP="00295DFF">
      <w:pPr>
        <w:autoSpaceDE w:val="0"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2016 год –  3,00 тыс. рублей;</w:t>
      </w:r>
    </w:p>
    <w:p w:rsidR="00295DFF" w:rsidRPr="00295DFF" w:rsidRDefault="00295DFF" w:rsidP="00295DFF">
      <w:pPr>
        <w:autoSpaceDE w:val="0"/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2017 год –  3,00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2018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2019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2020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2021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2022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2023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2024 год –  4,80 тыс. рублей;</w:t>
      </w:r>
    </w:p>
    <w:p w:rsidR="00295DFF" w:rsidRPr="00295DFF" w:rsidRDefault="00295DFF" w:rsidP="00295DF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sz w:val="24"/>
          <w:szCs w:val="24"/>
        </w:rPr>
        <w:t>2025 год –  4,80 тыс. рублей.</w:t>
      </w:r>
    </w:p>
    <w:p w:rsidR="00295DFF" w:rsidRDefault="00295DFF" w:rsidP="00763D53">
      <w:pPr>
        <w:jc w:val="both"/>
        <w:rPr>
          <w:rFonts w:ascii="Times New Roman" w:hAnsi="Times New Roman" w:cs="Times New Roman"/>
          <w:sz w:val="28"/>
          <w:szCs w:val="28"/>
        </w:rPr>
        <w:sectPr w:rsidR="00295DFF" w:rsidSect="004C43B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0"/>
          <w:szCs w:val="20"/>
        </w:rPr>
      </w:pPr>
      <w:r w:rsidRPr="00295DFF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1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0"/>
          <w:szCs w:val="20"/>
        </w:rPr>
      </w:pPr>
      <w:r w:rsidRPr="00295DFF">
        <w:rPr>
          <w:rFonts w:ascii="Times New Roman" w:eastAsia="Times New Roman" w:hAnsi="Times New Roman" w:cs="Times New Roman"/>
          <w:sz w:val="20"/>
          <w:szCs w:val="20"/>
        </w:rPr>
        <w:t>к подпрограмме 1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0"/>
          <w:szCs w:val="20"/>
        </w:rPr>
      </w:pPr>
      <w:r w:rsidRPr="00295DFF">
        <w:rPr>
          <w:rFonts w:ascii="Times New Roman" w:eastAsia="Times New Roman" w:hAnsi="Times New Roman" w:cs="Times New Roman"/>
          <w:sz w:val="20"/>
          <w:szCs w:val="20"/>
        </w:rPr>
        <w:t>«Энергосбережение и повышение энергетической эффективности»,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295DFF">
        <w:rPr>
          <w:rFonts w:ascii="Times New Roman" w:eastAsia="Times New Roman" w:hAnsi="Times New Roman" w:cs="Times New Roman"/>
          <w:sz w:val="20"/>
          <w:szCs w:val="20"/>
        </w:rPr>
        <w:t>реализуемой</w:t>
      </w:r>
      <w:proofErr w:type="gramEnd"/>
      <w:r w:rsidRPr="00295DFF">
        <w:rPr>
          <w:rFonts w:ascii="Times New Roman" w:eastAsia="Times New Roman" w:hAnsi="Times New Roman" w:cs="Times New Roman"/>
          <w:sz w:val="20"/>
          <w:szCs w:val="20"/>
        </w:rPr>
        <w:t xml:space="preserve"> в рамках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0"/>
          <w:szCs w:val="20"/>
        </w:rPr>
      </w:pPr>
      <w:r w:rsidRPr="00295DFF">
        <w:rPr>
          <w:rFonts w:ascii="Times New Roman" w:eastAsia="Times New Roman" w:hAnsi="Times New Roman" w:cs="Times New Roman"/>
          <w:sz w:val="20"/>
          <w:szCs w:val="20"/>
        </w:rPr>
        <w:t>муниципальной программы № 1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0"/>
          <w:szCs w:val="20"/>
        </w:rPr>
      </w:pPr>
      <w:r w:rsidRPr="00295DFF">
        <w:rPr>
          <w:rFonts w:ascii="Times New Roman" w:eastAsia="Times New Roman" w:hAnsi="Times New Roman" w:cs="Times New Roman"/>
          <w:sz w:val="20"/>
          <w:szCs w:val="20"/>
        </w:rPr>
        <w:t>«Создание условий для осуществления эффективной деятельности администрации Кордовского сельсовета»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 w:cs="Times New Roman"/>
          <w:sz w:val="24"/>
          <w:szCs w:val="24"/>
        </w:rPr>
      </w:pP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целевых индикаторов подпрограммы 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Энергосбережение и повышение энергетической эффективности</w:t>
      </w:r>
      <w:r w:rsidRPr="00295DF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95DFF" w:rsidRPr="00295DFF" w:rsidRDefault="00295DFF" w:rsidP="00295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71"/>
        <w:gridCol w:w="3402"/>
        <w:gridCol w:w="1134"/>
        <w:gridCol w:w="1985"/>
        <w:gridCol w:w="567"/>
        <w:gridCol w:w="709"/>
        <w:gridCol w:w="567"/>
        <w:gridCol w:w="567"/>
        <w:gridCol w:w="567"/>
        <w:gridCol w:w="709"/>
        <w:gridCol w:w="709"/>
        <w:gridCol w:w="708"/>
        <w:gridCol w:w="709"/>
        <w:gridCol w:w="708"/>
        <w:gridCol w:w="638"/>
        <w:gridCol w:w="638"/>
      </w:tblGrid>
      <w:tr w:rsidR="00295DFF" w:rsidRPr="00295DFF" w:rsidTr="00325DE8">
        <w:trPr>
          <w:cantSplit/>
          <w:trHeight w:val="24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Цель, целевые индикаторы </w:t>
            </w: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tabs>
                <w:tab w:val="left" w:pos="23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95DFF" w:rsidRPr="00295DFF" w:rsidTr="00325DE8">
        <w:trPr>
          <w:cantSplit/>
          <w:trHeight w:val="240"/>
        </w:trPr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8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Снижение расходов бюджета Администрации Кордовского сельсовета на оплату энергоресурсов</w:t>
            </w:r>
          </w:p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DFF" w:rsidRPr="00295DFF" w:rsidTr="00325DE8">
        <w:trPr>
          <w:cantSplit/>
          <w:trHeight w:val="240"/>
        </w:trPr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8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5DFF" w:rsidRPr="00295DFF" w:rsidRDefault="00295DFF" w:rsidP="00295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Сократить годовой объем потребления электроэнергии на нужды муниципального образования за счет установки светодиодных ламп</w:t>
            </w:r>
          </w:p>
        </w:tc>
      </w:tr>
      <w:tr w:rsidR="00295DFF" w:rsidRPr="00295DFF" w:rsidTr="00325DE8">
        <w:trPr>
          <w:cantSplit/>
          <w:trHeight w:val="24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объема потребления электроэнергии по отношению к объему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Кордовского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295DFF" w:rsidRPr="00295DFF" w:rsidTr="00325DE8">
        <w:trPr>
          <w:cantSplit/>
          <w:trHeight w:val="24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энергосберегающих ламп на </w:t>
            </w:r>
            <w:proofErr w:type="gramStart"/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светодиодные</w:t>
            </w:r>
            <w:proofErr w:type="gramEnd"/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Кордовского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≥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≥1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DFF">
              <w:rPr>
                <w:rFonts w:ascii="Times New Roman" w:eastAsia="Times New Roman" w:hAnsi="Times New Roman" w:cs="Times New Roman"/>
                <w:sz w:val="20"/>
                <w:szCs w:val="20"/>
              </w:rPr>
              <w:t>≥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95DFF" w:rsidRDefault="00295DFF" w:rsidP="00763D53">
      <w:pPr>
        <w:jc w:val="both"/>
        <w:rPr>
          <w:rFonts w:ascii="Times New Roman" w:hAnsi="Times New Roman" w:cs="Times New Roman"/>
          <w:sz w:val="28"/>
          <w:szCs w:val="28"/>
        </w:rPr>
        <w:sectPr w:rsidR="00295DFF" w:rsidSect="00295DFF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tbl>
      <w:tblPr>
        <w:tblW w:w="151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6"/>
        <w:gridCol w:w="1342"/>
        <w:gridCol w:w="1119"/>
        <w:gridCol w:w="692"/>
        <w:gridCol w:w="756"/>
        <w:gridCol w:w="478"/>
        <w:gridCol w:w="336"/>
        <w:gridCol w:w="668"/>
        <w:gridCol w:w="425"/>
        <w:gridCol w:w="709"/>
        <w:gridCol w:w="652"/>
        <w:gridCol w:w="709"/>
        <w:gridCol w:w="567"/>
        <w:gridCol w:w="567"/>
        <w:gridCol w:w="708"/>
        <w:gridCol w:w="709"/>
        <w:gridCol w:w="709"/>
        <w:gridCol w:w="709"/>
        <w:gridCol w:w="709"/>
        <w:gridCol w:w="708"/>
        <w:gridCol w:w="567"/>
        <w:gridCol w:w="795"/>
      </w:tblGrid>
      <w:tr w:rsidR="00295DFF" w:rsidRPr="00295DFF" w:rsidTr="00295DFF">
        <w:trPr>
          <w:trHeight w:val="199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V15"/>
            <w:bookmarkEnd w:id="0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подпрограмме 1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«Энергосбережение и повышение энергетической эффективности»,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реализуемой в рамках муниципальной программы </w:t>
            </w:r>
            <w:r w:rsidRPr="002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1 «Создание условий для осуществления эффективной деятельности администрации Кордовского сельсовета» </w:t>
            </w:r>
          </w:p>
        </w:tc>
      </w:tr>
      <w:tr w:rsidR="00295DFF" w:rsidRPr="00295DFF" w:rsidTr="00295DFF">
        <w:trPr>
          <w:trHeight w:val="1058"/>
        </w:trPr>
        <w:tc>
          <w:tcPr>
            <w:tcW w:w="1515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мероприятий Подпрограммы "Энергосбережение и повышение энергетической эффективности", </w:t>
            </w:r>
            <w:r w:rsidRPr="00295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реализуемой в рамках программы «Создание условий для осуществления эффективной деятельности администрации Кордовского сельсовета»</w:t>
            </w:r>
            <w:r w:rsidRPr="00295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295DFF" w:rsidRPr="00295DFF" w:rsidTr="00295DFF">
        <w:trPr>
          <w:trHeight w:val="36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35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881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(тыс. руб.), годы</w:t>
            </w:r>
          </w:p>
        </w:tc>
      </w:tr>
      <w:tr w:rsidR="00295DFF" w:rsidRPr="00295DFF" w:rsidTr="00295DFF">
        <w:trPr>
          <w:trHeight w:val="1260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4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 на </w:t>
            </w: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2014 -2025 годы</w:t>
            </w:r>
          </w:p>
        </w:tc>
      </w:tr>
      <w:tr w:rsidR="00295DFF" w:rsidRPr="00295DFF" w:rsidTr="00295DFF">
        <w:trPr>
          <w:trHeight w:val="465"/>
        </w:trPr>
        <w:tc>
          <w:tcPr>
            <w:tcW w:w="151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Цель. Снижение расходов бюджета Администрации Кордовского сельсовета на оплату энергоресурсов</w:t>
            </w:r>
          </w:p>
        </w:tc>
      </w:tr>
      <w:tr w:rsidR="00295DFF" w:rsidRPr="00295DFF" w:rsidTr="00295DFF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 по задаче 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4,00</w:t>
            </w:r>
          </w:p>
        </w:tc>
      </w:tr>
      <w:tr w:rsidR="00295DFF" w:rsidRPr="00295DFF" w:rsidTr="00295DFF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34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 Сократить годовой объем потребления электроэнергии на нужды уличного освещения за счет дополнительной установки механических датчиков времени</w:t>
            </w:r>
          </w:p>
        </w:tc>
      </w:tr>
      <w:tr w:rsidR="00295DFF" w:rsidRPr="00295DFF" w:rsidTr="00295DFF">
        <w:trPr>
          <w:trHeight w:val="1080"/>
        </w:trPr>
        <w:tc>
          <w:tcPr>
            <w:tcW w:w="5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механических датчиков отключения уличного освещения</w:t>
            </w:r>
          </w:p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МО Кордовский сельсовет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0085020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</w:tr>
      <w:tr w:rsidR="00295DFF" w:rsidRPr="00295DFF" w:rsidTr="00295DFF">
        <w:trPr>
          <w:trHeight w:val="49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 по задаче 2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295DFF" w:rsidRPr="00295DFF" w:rsidTr="00295DFF">
        <w:trPr>
          <w:trHeight w:val="443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34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2. Установить антивандальные шкафы для сохранности пломб на счетчиках уличного освещения</w:t>
            </w:r>
          </w:p>
        </w:tc>
      </w:tr>
      <w:tr w:rsidR="00295DFF" w:rsidRPr="00295DFF" w:rsidTr="00295DFF">
        <w:trPr>
          <w:trHeight w:val="1035"/>
        </w:trPr>
        <w:tc>
          <w:tcPr>
            <w:tcW w:w="5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антивандального шкафа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МО Кордовский сельсовет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0085020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</w:tr>
      <w:tr w:rsidR="00295DFF" w:rsidRPr="00295DFF" w:rsidTr="00295DFF">
        <w:trPr>
          <w:trHeight w:val="49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 по задаче 3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38,40</w:t>
            </w:r>
          </w:p>
        </w:tc>
      </w:tr>
      <w:tr w:rsidR="00295DFF" w:rsidRPr="00295DFF" w:rsidTr="00295DFF">
        <w:trPr>
          <w:trHeight w:val="443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34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Установить светодиодные фонари уличного освещения</w:t>
            </w:r>
          </w:p>
        </w:tc>
      </w:tr>
      <w:tr w:rsidR="00295DFF" w:rsidRPr="00295DFF" w:rsidTr="00295DFF">
        <w:trPr>
          <w:trHeight w:val="1065"/>
        </w:trPr>
        <w:tc>
          <w:tcPr>
            <w:tcW w:w="5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светодиодного освещения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МО Кордовский сельсовет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0085020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38,40</w:t>
            </w:r>
          </w:p>
        </w:tc>
      </w:tr>
      <w:tr w:rsidR="00295DFF" w:rsidRPr="00295DFF" w:rsidTr="00295DFF">
        <w:trPr>
          <w:trHeight w:val="31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программе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5DFF" w:rsidRPr="00295DFF" w:rsidRDefault="00295DFF" w:rsidP="002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95D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48,40</w:t>
            </w:r>
          </w:p>
        </w:tc>
      </w:tr>
    </w:tbl>
    <w:p w:rsidR="00763D53" w:rsidRPr="004C43B9" w:rsidRDefault="00763D53" w:rsidP="00763D5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63D53" w:rsidRPr="004C43B9" w:rsidSect="00295DFF">
      <w:pgSz w:w="16838" w:h="11906" w:orient="landscape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1222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1582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42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942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02"/>
        </w:tabs>
        <w:ind w:left="2302" w:hanging="2160"/>
      </w:pPr>
    </w:lvl>
  </w:abstractNum>
  <w:abstractNum w:abstractNumId="1">
    <w:nsid w:val="719F1EA1"/>
    <w:multiLevelType w:val="hybridMultilevel"/>
    <w:tmpl w:val="83E6902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79E04C50"/>
    <w:multiLevelType w:val="hybridMultilevel"/>
    <w:tmpl w:val="8C948D6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2B7"/>
    <w:rsid w:val="00295DFF"/>
    <w:rsid w:val="002A0BD7"/>
    <w:rsid w:val="002C72B7"/>
    <w:rsid w:val="0046558C"/>
    <w:rsid w:val="004C43B9"/>
    <w:rsid w:val="006A4BCF"/>
    <w:rsid w:val="00763D53"/>
    <w:rsid w:val="0093333F"/>
    <w:rsid w:val="00E1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3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1938</Words>
  <Characters>11048</Characters>
  <Application>Microsoft Office Word</Application>
  <DocSecurity>0</DocSecurity>
  <Lines>92</Lines>
  <Paragraphs>25</Paragraphs>
  <ScaleCrop>false</ScaleCrop>
  <Company/>
  <LinksUpToDate>false</LinksUpToDate>
  <CharactersWithSpaces>12961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2023-05-19T07:58:00Z</dcterms:created>
  <dcterms:modified xsi:type="dcterms:W3CDTF">2023-05-19T08:07:00Z</dcterms:modified>
</cp:coreProperties>
</file>